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7AB" w:rsidRDefault="004C47A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C47AB" w:rsidRDefault="004C47AB">
      <w:pPr>
        <w:pStyle w:val="ConsPlusNormal"/>
        <w:jc w:val="both"/>
      </w:pPr>
    </w:p>
    <w:p w:rsidR="004C47AB" w:rsidRDefault="004C47AB">
      <w:pPr>
        <w:pStyle w:val="ConsPlusNormal"/>
      </w:pPr>
      <w:r>
        <w:t>Зарегистрировано в Минюсте России 2 декабря 2014 г. N 35050</w:t>
      </w:r>
    </w:p>
    <w:p w:rsidR="004C47AB" w:rsidRDefault="004C47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47AB" w:rsidRDefault="004C47AB">
      <w:pPr>
        <w:pStyle w:val="ConsPlusNormal"/>
        <w:jc w:val="both"/>
      </w:pPr>
    </w:p>
    <w:p w:rsidR="004C47AB" w:rsidRDefault="004C47AB">
      <w:pPr>
        <w:pStyle w:val="ConsPlusTitle"/>
        <w:jc w:val="center"/>
      </w:pPr>
      <w:r>
        <w:t>МИНИСТЕРСТВО СПОРТА РОССИЙСКОЙ ФЕДЕРАЦИИ</w:t>
      </w:r>
    </w:p>
    <w:p w:rsidR="004C47AB" w:rsidRDefault="004C47AB">
      <w:pPr>
        <w:pStyle w:val="ConsPlusTitle"/>
        <w:jc w:val="center"/>
      </w:pPr>
    </w:p>
    <w:p w:rsidR="004C47AB" w:rsidRDefault="004C47AB">
      <w:pPr>
        <w:pStyle w:val="ConsPlusTitle"/>
        <w:jc w:val="center"/>
      </w:pPr>
      <w:r>
        <w:t>ПРИКАЗ</w:t>
      </w:r>
    </w:p>
    <w:p w:rsidR="004C47AB" w:rsidRDefault="004C47AB">
      <w:pPr>
        <w:pStyle w:val="ConsPlusTitle"/>
        <w:jc w:val="center"/>
      </w:pPr>
      <w:r>
        <w:t>от 29 августа 2014 г. N 739</w:t>
      </w:r>
    </w:p>
    <w:p w:rsidR="004C47AB" w:rsidRDefault="004C47AB">
      <w:pPr>
        <w:pStyle w:val="ConsPlusTitle"/>
        <w:jc w:val="center"/>
      </w:pPr>
    </w:p>
    <w:p w:rsidR="004C47AB" w:rsidRDefault="004C47AB">
      <w:pPr>
        <w:pStyle w:val="ConsPlusTitle"/>
        <w:jc w:val="center"/>
      </w:pPr>
      <w:r>
        <w:t>ОБ УТВЕРЖДЕНИИ ПОРЯДКА</w:t>
      </w:r>
    </w:p>
    <w:p w:rsidR="004C47AB" w:rsidRDefault="004C47AB">
      <w:pPr>
        <w:pStyle w:val="ConsPlusTitle"/>
        <w:jc w:val="center"/>
      </w:pPr>
      <w:r>
        <w:t>ОРГАНИЗАЦИИ И ПРОВЕДЕНИЯ ТЕСТИРОВАНИЯ НАСЕЛЕНИЯ В РАМКАХ</w:t>
      </w:r>
    </w:p>
    <w:p w:rsidR="004C47AB" w:rsidRDefault="004C47AB">
      <w:pPr>
        <w:pStyle w:val="ConsPlusTitle"/>
        <w:jc w:val="center"/>
      </w:pPr>
      <w:r>
        <w:t>ВСЕРОССИЙСКОГО ФИЗКУЛЬТУРНО-СПОРТИВНОГО КОМПЛЕКСА "ГОТОВ</w:t>
      </w:r>
    </w:p>
    <w:p w:rsidR="004C47AB" w:rsidRDefault="004C47AB">
      <w:pPr>
        <w:pStyle w:val="ConsPlusTitle"/>
        <w:jc w:val="center"/>
      </w:pPr>
      <w:r>
        <w:t>К ТРУДУ И ОБОРОНЕ" (ГТО)</w:t>
      </w:r>
    </w:p>
    <w:p w:rsidR="004C47AB" w:rsidRDefault="004C47AB">
      <w:pPr>
        <w:pStyle w:val="ConsPlusNormal"/>
        <w:jc w:val="center"/>
      </w:pPr>
      <w:r>
        <w:t>Список изменяющих документов</w:t>
      </w:r>
    </w:p>
    <w:p w:rsidR="004C47AB" w:rsidRDefault="004C47AB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Минспорта России от 14.07.2015 N 731)</w:t>
      </w:r>
    </w:p>
    <w:p w:rsidR="004C47AB" w:rsidRDefault="004C47AB">
      <w:pPr>
        <w:pStyle w:val="ConsPlusNormal"/>
        <w:jc w:val="center"/>
      </w:pPr>
    </w:p>
    <w:p w:rsidR="004C47AB" w:rsidRDefault="004C47AB">
      <w:pPr>
        <w:pStyle w:val="ConsPlusNormal"/>
        <w:ind w:firstLine="540"/>
        <w:jc w:val="both"/>
      </w:pPr>
      <w:r>
        <w:t xml:space="preserve">Во исполнение </w:t>
      </w:r>
      <w:hyperlink r:id="rId6" w:history="1">
        <w:r>
          <w:rPr>
            <w:color w:val="0000FF"/>
          </w:rPr>
          <w:t>пункта 18</w:t>
        </w:r>
      </w:hyperlink>
      <w:r>
        <w:t xml:space="preserve"> Положения о Всероссийском физкультурно-спортивном комплексе "Готов к труду и обороне" (ГТО), утвержденного постановлением Правительства Российской Федерации от 11 июня 2014 г. N 540 (Собрание законодательства Российской Федерации, 2014, N 25, ст. 3309) и </w:t>
      </w:r>
      <w:hyperlink r:id="rId7" w:history="1">
        <w:r>
          <w:rPr>
            <w:color w:val="0000FF"/>
          </w:rPr>
          <w:t>пункта 14</w:t>
        </w:r>
      </w:hyperlink>
      <w:r>
        <w:t xml:space="preserve"> плана мероприятий по поэтапному внедрению Всероссийского физкультурно-спортивного комплекса "Готов к труду и обороне" (ГТО), утвержденного распоряжением Правительства Российской Федерации от 30 июня 2014 г. N 1165-р (Собрание законодательства Российской Федерации, 2014, N 27, ст. 3835), приказываю:</w:t>
      </w:r>
    </w:p>
    <w:p w:rsidR="004C47AB" w:rsidRDefault="004C47AB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организации и проведения тестирования населения в рамках Всероссийского физкультурно-спортивного комплекса "Готов к труду и обороне" (ГТО).</w:t>
      </w:r>
    </w:p>
    <w:p w:rsidR="004C47AB" w:rsidRDefault="004C47AB">
      <w:pPr>
        <w:pStyle w:val="ConsPlusNormal"/>
        <w:ind w:firstLine="540"/>
        <w:jc w:val="both"/>
      </w:pPr>
      <w:r>
        <w:t>2. Контроль за исполнением настоящего приказа оставляю за собой.</w:t>
      </w:r>
    </w:p>
    <w:p w:rsidR="004C47AB" w:rsidRDefault="004C47AB">
      <w:pPr>
        <w:pStyle w:val="ConsPlusNormal"/>
        <w:jc w:val="both"/>
      </w:pPr>
    </w:p>
    <w:p w:rsidR="004C47AB" w:rsidRDefault="004C47AB">
      <w:pPr>
        <w:pStyle w:val="ConsPlusNormal"/>
        <w:jc w:val="right"/>
      </w:pPr>
      <w:r>
        <w:t>Министр</w:t>
      </w:r>
    </w:p>
    <w:p w:rsidR="004C47AB" w:rsidRDefault="004C47AB">
      <w:pPr>
        <w:pStyle w:val="ConsPlusNormal"/>
        <w:jc w:val="right"/>
      </w:pPr>
      <w:r>
        <w:t>В.Л.МУТКО</w:t>
      </w:r>
    </w:p>
    <w:p w:rsidR="004C47AB" w:rsidRDefault="004C47AB">
      <w:pPr>
        <w:pStyle w:val="ConsPlusNormal"/>
        <w:jc w:val="both"/>
      </w:pPr>
    </w:p>
    <w:p w:rsidR="004C47AB" w:rsidRDefault="004C47AB">
      <w:pPr>
        <w:pStyle w:val="ConsPlusNormal"/>
        <w:jc w:val="both"/>
      </w:pPr>
    </w:p>
    <w:p w:rsidR="004C47AB" w:rsidRDefault="004C47AB">
      <w:pPr>
        <w:pStyle w:val="ConsPlusNormal"/>
        <w:jc w:val="both"/>
      </w:pPr>
    </w:p>
    <w:p w:rsidR="004C47AB" w:rsidRDefault="004C47AB">
      <w:pPr>
        <w:pStyle w:val="ConsPlusNormal"/>
        <w:jc w:val="both"/>
      </w:pPr>
    </w:p>
    <w:p w:rsidR="004C47AB" w:rsidRDefault="004C47AB">
      <w:pPr>
        <w:pStyle w:val="ConsPlusNormal"/>
        <w:jc w:val="both"/>
      </w:pPr>
    </w:p>
    <w:p w:rsidR="004C47AB" w:rsidRDefault="004C47AB">
      <w:pPr>
        <w:pStyle w:val="ConsPlusNormal"/>
        <w:jc w:val="right"/>
      </w:pPr>
      <w:r>
        <w:t>Утвержден</w:t>
      </w:r>
    </w:p>
    <w:p w:rsidR="004C47AB" w:rsidRDefault="004C47AB">
      <w:pPr>
        <w:pStyle w:val="ConsPlusNormal"/>
        <w:jc w:val="right"/>
      </w:pPr>
      <w:r>
        <w:t>приказом Министерства спорта</w:t>
      </w:r>
    </w:p>
    <w:p w:rsidR="004C47AB" w:rsidRDefault="004C47AB">
      <w:pPr>
        <w:pStyle w:val="ConsPlusNormal"/>
        <w:jc w:val="right"/>
      </w:pPr>
      <w:r>
        <w:t>Российской Федерации</w:t>
      </w:r>
    </w:p>
    <w:p w:rsidR="004C47AB" w:rsidRDefault="004C47AB">
      <w:pPr>
        <w:pStyle w:val="ConsPlusNormal"/>
        <w:jc w:val="right"/>
      </w:pPr>
      <w:r>
        <w:t>от 29 августа 2014 г. N 739</w:t>
      </w:r>
    </w:p>
    <w:p w:rsidR="004C47AB" w:rsidRDefault="004C47AB">
      <w:pPr>
        <w:pStyle w:val="ConsPlusNormal"/>
        <w:jc w:val="both"/>
      </w:pPr>
    </w:p>
    <w:p w:rsidR="004C47AB" w:rsidRDefault="004C47AB">
      <w:pPr>
        <w:pStyle w:val="ConsPlusTitle"/>
        <w:jc w:val="center"/>
      </w:pPr>
      <w:bookmarkStart w:id="0" w:name="P32"/>
      <w:bookmarkEnd w:id="0"/>
      <w:r>
        <w:t>ПОРЯДОК</w:t>
      </w:r>
    </w:p>
    <w:p w:rsidR="004C47AB" w:rsidRDefault="004C47AB">
      <w:pPr>
        <w:pStyle w:val="ConsPlusTitle"/>
        <w:jc w:val="center"/>
      </w:pPr>
      <w:r>
        <w:t>ОРГАНИЗАЦИИ И ПРОВЕДЕНИЯ ТЕСТИРОВАНИЯ НАСЕЛЕНИЯ В РАМКАХ</w:t>
      </w:r>
    </w:p>
    <w:p w:rsidR="004C47AB" w:rsidRDefault="004C47AB">
      <w:pPr>
        <w:pStyle w:val="ConsPlusTitle"/>
        <w:jc w:val="center"/>
      </w:pPr>
      <w:r>
        <w:t>ВСЕРОССИЙСКОГО ФИЗКУЛЬТУРНО-СПОРТИВНОГО КОМПЛЕКСА "ГОТОВ</w:t>
      </w:r>
    </w:p>
    <w:p w:rsidR="004C47AB" w:rsidRDefault="004C47AB">
      <w:pPr>
        <w:pStyle w:val="ConsPlusTitle"/>
        <w:jc w:val="center"/>
      </w:pPr>
      <w:r>
        <w:t>К ТРУДУ И ОБОРОНЕ" (ГТО)</w:t>
      </w:r>
    </w:p>
    <w:p w:rsidR="004C47AB" w:rsidRDefault="004C47AB">
      <w:pPr>
        <w:pStyle w:val="ConsPlusNormal"/>
        <w:jc w:val="center"/>
      </w:pPr>
      <w:r>
        <w:t>Список изменяющих документов</w:t>
      </w:r>
    </w:p>
    <w:p w:rsidR="004C47AB" w:rsidRDefault="004C47AB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Минспорта России от 14.07.2015 N 731)</w:t>
      </w:r>
    </w:p>
    <w:p w:rsidR="004C47AB" w:rsidRDefault="004C47AB">
      <w:pPr>
        <w:pStyle w:val="ConsPlusNormal"/>
        <w:jc w:val="both"/>
      </w:pPr>
    </w:p>
    <w:p w:rsidR="004C47AB" w:rsidRDefault="004C47AB">
      <w:pPr>
        <w:pStyle w:val="ConsPlusNormal"/>
        <w:jc w:val="center"/>
      </w:pPr>
      <w:r>
        <w:t>I. Общие положения</w:t>
      </w:r>
    </w:p>
    <w:p w:rsidR="004C47AB" w:rsidRDefault="004C47AB">
      <w:pPr>
        <w:pStyle w:val="ConsPlusNormal"/>
        <w:jc w:val="both"/>
      </w:pPr>
    </w:p>
    <w:p w:rsidR="004C47AB" w:rsidRDefault="004C47AB">
      <w:pPr>
        <w:pStyle w:val="ConsPlusNormal"/>
        <w:ind w:firstLine="540"/>
        <w:jc w:val="both"/>
      </w:pPr>
      <w:r>
        <w:t xml:space="preserve">1. Порядок организации и проведения тестирования населения в рамках Всероссийского физкультурно-спортивного комплекса "Готов к труду и обороне" (ГТО) (далее - Порядок) разработан в соответствии с </w:t>
      </w:r>
      <w:hyperlink r:id="rId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24 марта 2014 г. N 172 "О Всероссийском физкультурно-спортивном комплексе "Готов к труду и обороне" (ГТО)" (Собрание </w:t>
      </w:r>
      <w:r>
        <w:lastRenderedPageBreak/>
        <w:t xml:space="preserve">законодательства Российской Федерации, 2014, N 13, ст. 1452), </w:t>
      </w:r>
      <w:hyperlink r:id="rId10" w:history="1">
        <w:r>
          <w:rPr>
            <w:color w:val="0000FF"/>
          </w:rPr>
          <w:t>пунктом 18</w:t>
        </w:r>
      </w:hyperlink>
      <w:r>
        <w:t xml:space="preserve"> Положения о Всероссийском физкультурно-спортивном комплексе "Готов к труду и обороне" (ГТО), утвержденного постановлением Правительства Российской Федерации от 11 июня 2014 г. N 540 (Собрание законодательства Российской Федерации, 2014, N 25, ст. 3309), и </w:t>
      </w:r>
      <w:hyperlink r:id="rId11" w:history="1">
        <w:r>
          <w:rPr>
            <w:color w:val="0000FF"/>
          </w:rPr>
          <w:t>пунктом 14</w:t>
        </w:r>
      </w:hyperlink>
      <w:r>
        <w:t xml:space="preserve"> плана мероприятий по поэтапному внедрению Всероссийского физкультурно-спортивного комплекса "Готов к труду и обороне" (ГТО), утвержденного распоряжением Правительства Российской Федерации от 30 июня 2014 г. N 1165-р (Собрание законодательства Российской Федерации, 2014, N 27, ст. 3835).</w:t>
      </w:r>
    </w:p>
    <w:p w:rsidR="004C47AB" w:rsidRDefault="004C47AB">
      <w:pPr>
        <w:pStyle w:val="ConsPlusNormal"/>
        <w:ind w:firstLine="540"/>
        <w:jc w:val="both"/>
      </w:pPr>
      <w:r>
        <w:t xml:space="preserve">2. Порядок определяет последовательность организации и проведения тестирования населения по выполнению государственных </w:t>
      </w:r>
      <w:hyperlink r:id="rId12" w:history="1">
        <w:r>
          <w:rPr>
            <w:color w:val="0000FF"/>
          </w:rPr>
          <w:t>требований</w:t>
        </w:r>
      </w:hyperlink>
      <w:r>
        <w:t xml:space="preserve"> к уровню физической подготовленности населения при выполнении нормативов Всероссийского физкультурно-спортивного комплекса "Готов к труду и обороне" (ГТО), утвержденных приказом Министерства спорта Российской Федерации от 8 июля 2014 г. N 575 (зарегистрирован Министерством юстиции Российской Федерации 29 июля 2014 г., регистрационный N 33345) (далее - государственные требования) в рамках Всероссийского физкультурно-спортивного комплекса "Готов к труду и обороне" (ГТО).</w:t>
      </w:r>
    </w:p>
    <w:p w:rsidR="004C47AB" w:rsidRDefault="004C47AB">
      <w:pPr>
        <w:pStyle w:val="ConsPlusNormal"/>
        <w:ind w:firstLine="540"/>
        <w:jc w:val="both"/>
      </w:pPr>
      <w:r>
        <w:t>3. Организация и проведение тестирования населения в рамках Всероссийского физкультурно-спортивного комплекса "Готов к труду и обороне" (ГТО) (далее - тестирование, комплекс) осуществляется центрами тестирования по выполнению видов испытаний (тестов), нормативов, требований к оценке уровня знаний и умений в области физической культуры и спорта (далее - центр тестирования).</w:t>
      </w:r>
    </w:p>
    <w:p w:rsidR="004C47AB" w:rsidRDefault="004C47AB">
      <w:pPr>
        <w:pStyle w:val="ConsPlusNormal"/>
        <w:jc w:val="both"/>
      </w:pPr>
    </w:p>
    <w:p w:rsidR="004C47AB" w:rsidRDefault="004C47AB">
      <w:pPr>
        <w:pStyle w:val="ConsPlusNormal"/>
        <w:jc w:val="center"/>
      </w:pPr>
      <w:r>
        <w:t>II. Организация тестирования</w:t>
      </w:r>
    </w:p>
    <w:p w:rsidR="004C47AB" w:rsidRDefault="004C47AB">
      <w:pPr>
        <w:pStyle w:val="ConsPlusNormal"/>
        <w:jc w:val="both"/>
      </w:pPr>
    </w:p>
    <w:p w:rsidR="004C47AB" w:rsidRDefault="004C47AB">
      <w:pPr>
        <w:pStyle w:val="ConsPlusNormal"/>
        <w:ind w:firstLine="540"/>
        <w:jc w:val="both"/>
      </w:pPr>
      <w:r>
        <w:t>4. Лицо, желающее пройти тестирование (далее - участник), направляет в центр тестирования заявку на прохождение тестирования (далее - заявка) лично, по почте либо по электронной почте.</w:t>
      </w:r>
    </w:p>
    <w:p w:rsidR="004C47AB" w:rsidRDefault="004C47AB">
      <w:pPr>
        <w:pStyle w:val="ConsPlusNormal"/>
        <w:ind w:firstLine="540"/>
        <w:jc w:val="both"/>
      </w:pPr>
      <w:bookmarkStart w:id="1" w:name="P48"/>
      <w:bookmarkEnd w:id="1"/>
      <w:r>
        <w:t>5. В заявке, подаваемой впервые, указываются:</w:t>
      </w:r>
    </w:p>
    <w:p w:rsidR="004C47AB" w:rsidRDefault="004C47AB">
      <w:pPr>
        <w:pStyle w:val="ConsPlusNormal"/>
        <w:ind w:firstLine="540"/>
        <w:jc w:val="both"/>
      </w:pPr>
      <w:r>
        <w:t>- фамилия, имя, отчество (при наличии);</w:t>
      </w:r>
    </w:p>
    <w:p w:rsidR="004C47AB" w:rsidRDefault="004C47AB">
      <w:pPr>
        <w:pStyle w:val="ConsPlusNormal"/>
        <w:ind w:firstLine="540"/>
        <w:jc w:val="both"/>
      </w:pPr>
      <w:r>
        <w:t>- пол;</w:t>
      </w:r>
    </w:p>
    <w:p w:rsidR="004C47AB" w:rsidRDefault="004C47AB">
      <w:pPr>
        <w:pStyle w:val="ConsPlusNormal"/>
        <w:ind w:firstLine="540"/>
        <w:jc w:val="both"/>
      </w:pPr>
      <w:r>
        <w:t>- дата рождения;</w:t>
      </w:r>
    </w:p>
    <w:p w:rsidR="004C47AB" w:rsidRDefault="004C47AB">
      <w:pPr>
        <w:pStyle w:val="ConsPlusNormal"/>
        <w:ind w:firstLine="540"/>
        <w:jc w:val="both"/>
      </w:pPr>
      <w:r>
        <w:t>- данные документа, удостоверяющего личность гражданина Российской Федерации;</w:t>
      </w:r>
    </w:p>
    <w:p w:rsidR="004C47AB" w:rsidRDefault="004C47AB">
      <w:pPr>
        <w:pStyle w:val="ConsPlusNormal"/>
        <w:ind w:firstLine="540"/>
        <w:jc w:val="both"/>
      </w:pPr>
      <w:r>
        <w:t>- для лиц, не достигших возраста четырнадцати лет, - данные свидетельства о рождении;</w:t>
      </w:r>
    </w:p>
    <w:p w:rsidR="004C47AB" w:rsidRDefault="004C47AB">
      <w:pPr>
        <w:pStyle w:val="ConsPlusNormal"/>
        <w:ind w:firstLine="540"/>
        <w:jc w:val="both"/>
      </w:pPr>
      <w:r>
        <w:t>- адрес места жительства;</w:t>
      </w:r>
    </w:p>
    <w:p w:rsidR="004C47AB" w:rsidRDefault="004C47AB">
      <w:pPr>
        <w:pStyle w:val="ConsPlusNormal"/>
        <w:ind w:firstLine="540"/>
        <w:jc w:val="both"/>
      </w:pPr>
      <w:r>
        <w:t>- контактный телефон, адрес электронной почты;</w:t>
      </w:r>
    </w:p>
    <w:p w:rsidR="004C47AB" w:rsidRDefault="004C47AB">
      <w:pPr>
        <w:pStyle w:val="ConsPlusNormal"/>
        <w:ind w:firstLine="540"/>
        <w:jc w:val="both"/>
      </w:pPr>
      <w:r>
        <w:t>- основное место учебы, работы (при наличии);</w:t>
      </w:r>
    </w:p>
    <w:p w:rsidR="004C47AB" w:rsidRDefault="004C47AB">
      <w:pPr>
        <w:pStyle w:val="ConsPlusNormal"/>
        <w:ind w:firstLine="540"/>
        <w:jc w:val="both"/>
      </w:pPr>
      <w:r>
        <w:t>- спортивное звание (при наличии);</w:t>
      </w:r>
    </w:p>
    <w:p w:rsidR="004C47AB" w:rsidRDefault="004C47AB">
      <w:pPr>
        <w:pStyle w:val="ConsPlusNormal"/>
        <w:ind w:firstLine="540"/>
        <w:jc w:val="both"/>
      </w:pPr>
      <w:r>
        <w:t>- почетное спортивное звание (при наличии);</w:t>
      </w:r>
    </w:p>
    <w:p w:rsidR="004C47AB" w:rsidRDefault="004C47AB">
      <w:pPr>
        <w:pStyle w:val="ConsPlusNormal"/>
        <w:ind w:firstLine="540"/>
        <w:jc w:val="both"/>
      </w:pPr>
      <w:r>
        <w:t>- спортивный разряд с указанием вида спорта (при наличии);</w:t>
      </w:r>
    </w:p>
    <w:p w:rsidR="004C47AB" w:rsidRDefault="004C47AB">
      <w:pPr>
        <w:pStyle w:val="ConsPlusNormal"/>
        <w:ind w:firstLine="540"/>
        <w:jc w:val="both"/>
      </w:pPr>
      <w:r>
        <w:t>- перечень выбранных видов испытаний (тестов);</w:t>
      </w:r>
    </w:p>
    <w:p w:rsidR="004C47AB" w:rsidRDefault="004C47AB">
      <w:pPr>
        <w:pStyle w:val="ConsPlusNormal"/>
        <w:ind w:firstLine="540"/>
        <w:jc w:val="both"/>
      </w:pPr>
      <w:r>
        <w:t>- согласие на обработку персональных данных.</w:t>
      </w:r>
    </w:p>
    <w:p w:rsidR="004C47AB" w:rsidRDefault="004C47AB">
      <w:pPr>
        <w:pStyle w:val="ConsPlusNormal"/>
        <w:ind w:firstLine="540"/>
        <w:jc w:val="both"/>
      </w:pPr>
      <w:r>
        <w:t>К заявке прилагаются две фотографии размером 3 x 4 см (на бумажном либо электронном носителе).</w:t>
      </w:r>
    </w:p>
    <w:p w:rsidR="004C47AB" w:rsidRDefault="004C47AB">
      <w:pPr>
        <w:pStyle w:val="ConsPlusNormal"/>
        <w:ind w:firstLine="540"/>
        <w:jc w:val="both"/>
      </w:pPr>
      <w:r>
        <w:t>В случае изъявления желания несовершеннолетним пройти тестирование заявка подается его законными представителями.</w:t>
      </w:r>
    </w:p>
    <w:p w:rsidR="004C47AB" w:rsidRDefault="004C47AB">
      <w:pPr>
        <w:pStyle w:val="ConsPlusNormal"/>
        <w:ind w:firstLine="540"/>
        <w:jc w:val="both"/>
      </w:pPr>
      <w:r>
        <w:t xml:space="preserve">6. Центр тестирования принимает заявки и формирует единый список участников. Допускается прием коллективных заявок при выполнении условий, указанных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4C47AB" w:rsidRDefault="004C47AB">
      <w:pPr>
        <w:pStyle w:val="ConsPlusNormal"/>
        <w:ind w:firstLine="540"/>
        <w:jc w:val="both"/>
      </w:pPr>
      <w:r>
        <w:t>7. График проведения тестирования с указанием места проведения, составляемый центром тестирования, размещается на сайте www.gto.ru Всероссийского физкультурно-спортивного комплекса "Готов к труду и обороне" (ГТО) в информационно-телекоммуникационной сети "Интернет".</w:t>
      </w:r>
    </w:p>
    <w:p w:rsidR="004C47AB" w:rsidRDefault="004C47AB">
      <w:pPr>
        <w:pStyle w:val="ConsPlusNormal"/>
        <w:jc w:val="both"/>
      </w:pPr>
      <w:r>
        <w:t xml:space="preserve">(п. 7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Минспорта России от 14.07.2015 N 731)</w:t>
      </w:r>
    </w:p>
    <w:p w:rsidR="004C47AB" w:rsidRDefault="004C47AB">
      <w:pPr>
        <w:pStyle w:val="ConsPlusNormal"/>
        <w:ind w:firstLine="540"/>
        <w:jc w:val="both"/>
      </w:pPr>
      <w:bookmarkStart w:id="2" w:name="P67"/>
      <w:bookmarkEnd w:id="2"/>
      <w:r>
        <w:t xml:space="preserve">8. Исключен. -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Минспорта России от 14.07.2015 N 731.</w:t>
      </w:r>
    </w:p>
    <w:bookmarkStart w:id="3" w:name="P68"/>
    <w:bookmarkEnd w:id="3"/>
    <w:p w:rsidR="004C47AB" w:rsidRDefault="004C47AB">
      <w:pPr>
        <w:pStyle w:val="ConsPlusNormal"/>
        <w:ind w:firstLine="540"/>
        <w:jc w:val="both"/>
      </w:pPr>
      <w:r>
        <w:fldChar w:fldCharType="begin"/>
      </w:r>
      <w:r>
        <w:instrText xml:space="preserve"> HYPERLINK "consultantplus://offline/ref=8310649A28D83E0E7F62BA99C7E13CBBE5D46F3CB7B7D503193ADD396B0E5D125CDFEF88DCA8652BMCaEI" </w:instrText>
      </w:r>
      <w:r>
        <w:fldChar w:fldCharType="separate"/>
      </w:r>
      <w:r>
        <w:rPr>
          <w:color w:val="0000FF"/>
        </w:rPr>
        <w:t>8</w:t>
      </w:r>
      <w:r w:rsidRPr="008C4230">
        <w:rPr>
          <w:color w:val="0000FF"/>
        </w:rPr>
        <w:fldChar w:fldCharType="end"/>
      </w:r>
      <w:r>
        <w:t xml:space="preserve">. Центр тестирования в день проведения тестирования допускает участников к прохождению тестирования при наличии документа, удостоверяющего личность гражданина Российской </w:t>
      </w:r>
      <w:r>
        <w:lastRenderedPageBreak/>
        <w:t xml:space="preserve">Федерации, для лиц, не достигших четырнадцати лет, - свидетельства о рождении, либо их копий, а также медицинского заключения о допуске к занятиям физической культурой и спортом (в том числе и массовым спортом), спортивным соревнованиям (далее - медицинское заключение), выданного по результатам медицинского осмотра (обследования), проведенного в соответствии с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9 августа 2010 г. N 613н "Об утверждении порядка оказания медицинской помощи при проведении физкультурных и спортивных мероприятий" (зарегистрирован Министерством юстиции Российской Федерации 14 сентября 2010 г., регистрационный N 18428). После допуска участника к прохождению тестирования центр тестирования регистрирует участника, присваивает ему порядковый номер.</w:t>
      </w:r>
    </w:p>
    <w:p w:rsidR="004C47AB" w:rsidRDefault="004C47AB">
      <w:pPr>
        <w:pStyle w:val="ConsPlusNormal"/>
        <w:jc w:val="both"/>
      </w:pPr>
      <w:r>
        <w:t xml:space="preserve">(п. 8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Минспорта России от 14.07.2015 N 731)</w:t>
      </w:r>
    </w:p>
    <w:p w:rsidR="004C47AB" w:rsidRDefault="004C47AB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9</w:t>
        </w:r>
      </w:hyperlink>
      <w:r>
        <w:t>. Участник не допускается к прохождению тестирования в следующих случаях:</w:t>
      </w:r>
    </w:p>
    <w:p w:rsidR="004C47AB" w:rsidRDefault="004C47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47AB" w:rsidRDefault="004C47AB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4C47AB" w:rsidRDefault="004C47AB">
      <w:pPr>
        <w:pStyle w:val="ConsPlusNormal"/>
        <w:ind w:firstLine="540"/>
        <w:jc w:val="both"/>
      </w:pPr>
      <w:r>
        <w:rPr>
          <w:color w:val="0A2666"/>
        </w:rPr>
        <w:t xml:space="preserve">В связи с изменениями, внесенными </w:t>
      </w:r>
      <w:hyperlink r:id="rId18" w:history="1">
        <w:r>
          <w:rPr>
            <w:color w:val="0000FF"/>
          </w:rPr>
          <w:t>Приказом</w:t>
        </w:r>
      </w:hyperlink>
      <w:r>
        <w:rPr>
          <w:color w:val="0A2666"/>
        </w:rPr>
        <w:t xml:space="preserve"> Минспорта России от 14.07.2015 N 731, нумерация пунктов Порядка организации и проведения тестирования населения в рамках Всероссийского физкультурно-спортивного комплекса "Готов к труду и обороне" была изменена, в связи с чем пункт 9 соответствует пункту 8.</w:t>
      </w:r>
    </w:p>
    <w:p w:rsidR="004C47AB" w:rsidRDefault="004C47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47AB" w:rsidRDefault="004C47AB">
      <w:pPr>
        <w:pStyle w:val="ConsPlusNormal"/>
        <w:ind w:firstLine="540"/>
        <w:jc w:val="both"/>
      </w:pPr>
      <w:r>
        <w:t xml:space="preserve">- непредставления документов, указанных в </w:t>
      </w:r>
      <w:hyperlink w:anchor="P68" w:history="1">
        <w:r>
          <w:rPr>
            <w:color w:val="0000FF"/>
          </w:rPr>
          <w:t>пункте 9</w:t>
        </w:r>
      </w:hyperlink>
      <w:r>
        <w:t xml:space="preserve"> настоящего Порядка;</w:t>
      </w:r>
    </w:p>
    <w:p w:rsidR="004C47AB" w:rsidRDefault="004C47AB">
      <w:pPr>
        <w:pStyle w:val="ConsPlusNormal"/>
        <w:ind w:firstLine="540"/>
        <w:jc w:val="both"/>
      </w:pPr>
      <w:r>
        <w:t>- ухудшения его физического состояния до начала или в момент выполнения нормативов комплекса.</w:t>
      </w:r>
    </w:p>
    <w:p w:rsidR="004C47AB" w:rsidRDefault="004C47AB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10</w:t>
        </w:r>
      </w:hyperlink>
      <w:r>
        <w:t>. При прохождении участником очередного тестирования в заявке указываются только фамилия, имя, отчество (при наличии), номер участника и выбранные для выполнения виды испытаний (тестов).</w:t>
      </w:r>
    </w:p>
    <w:p w:rsidR="004C47AB" w:rsidRDefault="004C47AB">
      <w:pPr>
        <w:pStyle w:val="ConsPlusNormal"/>
        <w:ind w:firstLine="540"/>
        <w:jc w:val="both"/>
      </w:pPr>
      <w:r>
        <w:t xml:space="preserve">Абзац исключен. - </w:t>
      </w:r>
      <w:hyperlink r:id="rId20" w:history="1">
        <w:r>
          <w:rPr>
            <w:color w:val="0000FF"/>
          </w:rPr>
          <w:t>Приказ</w:t>
        </w:r>
      </w:hyperlink>
      <w:r>
        <w:t xml:space="preserve"> Минспорта России от 14.07.2015 N 731.</w:t>
      </w:r>
    </w:p>
    <w:p w:rsidR="004C47AB" w:rsidRDefault="004C47AB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11</w:t>
        </w:r>
      </w:hyperlink>
      <w:r>
        <w:t>. Для получения допуска к прохождению очередного тестирования участник представляет в центр тестирования медицинское заключение.</w:t>
      </w:r>
    </w:p>
    <w:p w:rsidR="004C47AB" w:rsidRDefault="004C47AB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Минспорта России от 14.07.2015 N 731)</w:t>
      </w:r>
    </w:p>
    <w:p w:rsidR="004C47AB" w:rsidRDefault="004C47AB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12</w:t>
        </w:r>
      </w:hyperlink>
      <w:r>
        <w:t>. В случае, если участник не прошел тестирование, он имеет право пройти повторное тестирование, график которого определяется центром тестирования и размещается на сайте в срок, определяемый центром тестирования.</w:t>
      </w:r>
    </w:p>
    <w:p w:rsidR="004C47AB" w:rsidRDefault="004C47AB">
      <w:pPr>
        <w:pStyle w:val="ConsPlusNormal"/>
        <w:ind w:firstLine="540"/>
        <w:jc w:val="both"/>
      </w:pPr>
      <w:hyperlink r:id="rId24" w:history="1">
        <w:r>
          <w:rPr>
            <w:color w:val="0000FF"/>
          </w:rPr>
          <w:t>13</w:t>
        </w:r>
      </w:hyperlink>
      <w:r>
        <w:t>. Центр тестирования обеспечивает условия для организации оказания медицинской помощи при проведении тестирования.</w:t>
      </w:r>
    </w:p>
    <w:p w:rsidR="004C47AB" w:rsidRDefault="004C47AB">
      <w:pPr>
        <w:pStyle w:val="ConsPlusNormal"/>
        <w:jc w:val="both"/>
      </w:pPr>
    </w:p>
    <w:p w:rsidR="004C47AB" w:rsidRDefault="004C47AB">
      <w:pPr>
        <w:pStyle w:val="ConsPlusNormal"/>
        <w:jc w:val="center"/>
      </w:pPr>
      <w:r>
        <w:t>III. Проведение тестирования</w:t>
      </w:r>
    </w:p>
    <w:p w:rsidR="004C47AB" w:rsidRDefault="004C47AB">
      <w:pPr>
        <w:pStyle w:val="ConsPlusNormal"/>
        <w:jc w:val="both"/>
      </w:pPr>
    </w:p>
    <w:p w:rsidR="004C47AB" w:rsidRDefault="004C47AB">
      <w:pPr>
        <w:pStyle w:val="ConsPlusNormal"/>
        <w:ind w:firstLine="540"/>
        <w:jc w:val="both"/>
      </w:pPr>
      <w:hyperlink r:id="rId25" w:history="1">
        <w:r>
          <w:rPr>
            <w:color w:val="0000FF"/>
          </w:rPr>
          <w:t>14</w:t>
        </w:r>
      </w:hyperlink>
      <w:r>
        <w:t>. Тестирование включает:</w:t>
      </w:r>
    </w:p>
    <w:p w:rsidR="004C47AB" w:rsidRDefault="004C47AB">
      <w:pPr>
        <w:pStyle w:val="ConsPlusNormal"/>
        <w:ind w:firstLine="540"/>
        <w:jc w:val="both"/>
      </w:pPr>
      <w:r>
        <w:t xml:space="preserve">а) тестирование по видам испытаний (тестов), позволяющих определить уровень развития физических качеств и прикладных двигательных умений и навыков с целью выполнения нормативов, позволяющих оценить разносторонность (гармоничность) развития основных физических качеств и прикладных двигательных умений и навыков в соответствии с половыми и возрастными особенностями развития человека, установленных государственными </w:t>
      </w:r>
      <w:hyperlink r:id="rId26" w:history="1">
        <w:r>
          <w:rPr>
            <w:color w:val="0000FF"/>
          </w:rPr>
          <w:t>требованиями</w:t>
        </w:r>
      </w:hyperlink>
      <w:r>
        <w:t>;</w:t>
      </w:r>
    </w:p>
    <w:p w:rsidR="004C47AB" w:rsidRDefault="004C47AB">
      <w:pPr>
        <w:pStyle w:val="ConsPlusNormal"/>
        <w:ind w:firstLine="540"/>
        <w:jc w:val="both"/>
      </w:pPr>
      <w:r>
        <w:t xml:space="preserve">б) оценку уровня знаний и умений в области физической культуры и спорта в соответствии с государственными </w:t>
      </w:r>
      <w:hyperlink r:id="rId27" w:history="1">
        <w:r>
          <w:rPr>
            <w:color w:val="0000FF"/>
          </w:rPr>
          <w:t>требованиями</w:t>
        </w:r>
      </w:hyperlink>
      <w:r>
        <w:t>.</w:t>
      </w:r>
    </w:p>
    <w:p w:rsidR="004C47AB" w:rsidRDefault="004C47AB">
      <w:pPr>
        <w:pStyle w:val="ConsPlusNormal"/>
        <w:ind w:firstLine="540"/>
        <w:jc w:val="both"/>
      </w:pPr>
      <w:hyperlink r:id="rId28" w:history="1">
        <w:r>
          <w:rPr>
            <w:color w:val="0000FF"/>
          </w:rPr>
          <w:t>15</w:t>
        </w:r>
      </w:hyperlink>
      <w:r>
        <w:t>. В целях реализации участниками своих физических возможностей тестирование по видам испытаний (тестов) проводится в последовательности, установленной настоящим Порядком.</w:t>
      </w:r>
    </w:p>
    <w:p w:rsidR="004C47AB" w:rsidRDefault="004C47AB">
      <w:pPr>
        <w:pStyle w:val="ConsPlusNormal"/>
        <w:ind w:firstLine="540"/>
        <w:jc w:val="both"/>
      </w:pPr>
      <w:r>
        <w:t>Для подготовки к выполнению каждого вида испытания (теста) участники выполняют физические упражнения под руководством специалиста в области физической культуры и спорта или самостоятельно.</w:t>
      </w:r>
    </w:p>
    <w:p w:rsidR="004C47AB" w:rsidRDefault="004C47AB">
      <w:pPr>
        <w:pStyle w:val="ConsPlusNormal"/>
        <w:ind w:firstLine="540"/>
        <w:jc w:val="both"/>
      </w:pPr>
      <w:r>
        <w:t xml:space="preserve">Последовательность проведения тестирования по видам испытаний (тестов) заключается в необходимости начать тестирование с наименее энергозатратных видов испытаний (тестов) и предоставлении участникам достаточного периода отдыха между выполнением нормативов, установленных государственными </w:t>
      </w:r>
      <w:hyperlink r:id="rId29" w:history="1">
        <w:r>
          <w:rPr>
            <w:color w:val="0000FF"/>
          </w:rPr>
          <w:t>требованиями</w:t>
        </w:r>
      </w:hyperlink>
      <w:r>
        <w:t>.</w:t>
      </w:r>
    </w:p>
    <w:p w:rsidR="004C47AB" w:rsidRDefault="004C47AB">
      <w:pPr>
        <w:pStyle w:val="ConsPlusNormal"/>
        <w:ind w:firstLine="540"/>
        <w:jc w:val="both"/>
      </w:pPr>
      <w:hyperlink r:id="rId30" w:history="1">
        <w:r>
          <w:rPr>
            <w:color w:val="0000FF"/>
          </w:rPr>
          <w:t>16</w:t>
        </w:r>
      </w:hyperlink>
      <w:r>
        <w:t>. Тестирование, позволяющее определить уровень развития физических качеств и прикладных двигательных умений и навыков, осуществляется в следующей последовательности по видам испытаний (тестов) для оценки:</w:t>
      </w:r>
    </w:p>
    <w:p w:rsidR="004C47AB" w:rsidRDefault="004C47AB">
      <w:pPr>
        <w:pStyle w:val="ConsPlusNormal"/>
        <w:ind w:firstLine="540"/>
        <w:jc w:val="both"/>
      </w:pPr>
      <w:r>
        <w:t>- гибкости;</w:t>
      </w:r>
    </w:p>
    <w:p w:rsidR="004C47AB" w:rsidRDefault="004C47AB">
      <w:pPr>
        <w:pStyle w:val="ConsPlusNormal"/>
        <w:ind w:firstLine="540"/>
        <w:jc w:val="both"/>
      </w:pPr>
      <w:r>
        <w:t>- координационных способностей;</w:t>
      </w:r>
    </w:p>
    <w:p w:rsidR="004C47AB" w:rsidRDefault="004C47AB">
      <w:pPr>
        <w:pStyle w:val="ConsPlusNormal"/>
        <w:ind w:firstLine="540"/>
        <w:jc w:val="both"/>
      </w:pPr>
      <w:r>
        <w:t>- силы;</w:t>
      </w:r>
    </w:p>
    <w:p w:rsidR="004C47AB" w:rsidRDefault="004C47AB">
      <w:pPr>
        <w:pStyle w:val="ConsPlusNormal"/>
        <w:ind w:firstLine="540"/>
        <w:jc w:val="both"/>
      </w:pPr>
      <w:r>
        <w:t>- скоростных возможностей;</w:t>
      </w:r>
    </w:p>
    <w:p w:rsidR="004C47AB" w:rsidRDefault="004C47AB">
      <w:pPr>
        <w:pStyle w:val="ConsPlusNormal"/>
        <w:ind w:firstLine="540"/>
        <w:jc w:val="both"/>
      </w:pPr>
      <w:r>
        <w:t>- скоростно-силовых возможностей;</w:t>
      </w:r>
    </w:p>
    <w:p w:rsidR="004C47AB" w:rsidRDefault="004C47AB">
      <w:pPr>
        <w:pStyle w:val="ConsPlusNormal"/>
        <w:ind w:firstLine="540"/>
        <w:jc w:val="both"/>
      </w:pPr>
      <w:r>
        <w:t>- прикладных навыков;</w:t>
      </w:r>
    </w:p>
    <w:p w:rsidR="004C47AB" w:rsidRDefault="004C47AB">
      <w:pPr>
        <w:pStyle w:val="ConsPlusNormal"/>
        <w:ind w:firstLine="540"/>
        <w:jc w:val="both"/>
      </w:pPr>
      <w:r>
        <w:t>- выносливости.</w:t>
      </w:r>
    </w:p>
    <w:p w:rsidR="004C47AB" w:rsidRDefault="004C47AB">
      <w:pPr>
        <w:pStyle w:val="ConsPlusNormal"/>
        <w:ind w:firstLine="540"/>
        <w:jc w:val="both"/>
      </w:pPr>
      <w:hyperlink r:id="rId31" w:history="1">
        <w:r>
          <w:rPr>
            <w:color w:val="0000FF"/>
          </w:rPr>
          <w:t>17</w:t>
        </w:r>
      </w:hyperlink>
      <w:r>
        <w:t xml:space="preserve">. Соблюдение участниками последовательности выполнения тестирования, а также соблюдение государственных </w:t>
      </w:r>
      <w:hyperlink r:id="rId32" w:history="1">
        <w:r>
          <w:rPr>
            <w:color w:val="0000FF"/>
          </w:rPr>
          <w:t>требований</w:t>
        </w:r>
      </w:hyperlink>
      <w:r>
        <w:t xml:space="preserve"> осуществляется спортивным судьей, прошедшим специальную подготовку и получившим соответствующую квалификацию в соответствии с </w:t>
      </w:r>
      <w:hyperlink r:id="rId33" w:history="1">
        <w:r>
          <w:rPr>
            <w:color w:val="0000FF"/>
          </w:rPr>
          <w:t>Положением</w:t>
        </w:r>
      </w:hyperlink>
      <w:r>
        <w:t xml:space="preserve"> о спортивных судьях, утвержденным приказом Министерства спорта, туризма и молодежной политики Российской Федерации от 27 ноября 2008 г. N 56 (зарегистрирован Министерством юстиции Российской Федерации 19 января 2009 г., регистрационный N 13114).</w:t>
      </w:r>
    </w:p>
    <w:p w:rsidR="004C47AB" w:rsidRDefault="004C47AB">
      <w:pPr>
        <w:pStyle w:val="ConsPlusNormal"/>
        <w:ind w:firstLine="540"/>
        <w:jc w:val="both"/>
      </w:pPr>
      <w:hyperlink r:id="rId34" w:history="1">
        <w:r>
          <w:rPr>
            <w:color w:val="0000FF"/>
          </w:rPr>
          <w:t>18</w:t>
        </w:r>
      </w:hyperlink>
      <w:r>
        <w:t>. После тестирования по каждому виду испытаний (тестов) спортивный судья сообщает участникам их результаты.</w:t>
      </w:r>
    </w:p>
    <w:p w:rsidR="004C47AB" w:rsidRDefault="004C47AB">
      <w:pPr>
        <w:pStyle w:val="ConsPlusNormal"/>
        <w:ind w:firstLine="540"/>
        <w:jc w:val="both"/>
      </w:pPr>
      <w:r>
        <w:t xml:space="preserve">Результаты тестирования каждого участника заносятся спортивным судьей в протокол выполнения государственных </w:t>
      </w:r>
      <w:hyperlink r:id="rId35" w:history="1">
        <w:r>
          <w:rPr>
            <w:color w:val="0000FF"/>
          </w:rPr>
          <w:t>требований</w:t>
        </w:r>
      </w:hyperlink>
      <w:r>
        <w:t>, копия которого размещается на сайте для ознакомления участников.</w:t>
      </w:r>
    </w:p>
    <w:p w:rsidR="004C47AB" w:rsidRDefault="004C47AB">
      <w:pPr>
        <w:pStyle w:val="ConsPlusNormal"/>
        <w:ind w:firstLine="540"/>
        <w:jc w:val="both"/>
      </w:pPr>
      <w:r>
        <w:t xml:space="preserve">В протоколе выполнения государственных </w:t>
      </w:r>
      <w:hyperlink r:id="rId36" w:history="1">
        <w:r>
          <w:rPr>
            <w:color w:val="0000FF"/>
          </w:rPr>
          <w:t>требований</w:t>
        </w:r>
      </w:hyperlink>
      <w:r>
        <w:t xml:space="preserve"> указываются:</w:t>
      </w:r>
    </w:p>
    <w:p w:rsidR="004C47AB" w:rsidRDefault="004C47AB">
      <w:pPr>
        <w:pStyle w:val="ConsPlusNormal"/>
        <w:ind w:firstLine="540"/>
        <w:jc w:val="both"/>
      </w:pPr>
      <w:r>
        <w:t>- название субъекта Российской Федерации, муниципального образования, поселения, в котором проводится тестирование;</w:t>
      </w:r>
    </w:p>
    <w:p w:rsidR="004C47AB" w:rsidRDefault="004C47AB">
      <w:pPr>
        <w:pStyle w:val="ConsPlusNormal"/>
        <w:ind w:firstLine="540"/>
        <w:jc w:val="both"/>
      </w:pPr>
      <w:r>
        <w:t>- дата проведения тестирования;</w:t>
      </w:r>
    </w:p>
    <w:p w:rsidR="004C47AB" w:rsidRDefault="004C47AB">
      <w:pPr>
        <w:pStyle w:val="ConsPlusNormal"/>
        <w:ind w:firstLine="540"/>
        <w:jc w:val="both"/>
      </w:pPr>
      <w:r>
        <w:t>- фамилия, имя, отчество (при наличии);</w:t>
      </w:r>
    </w:p>
    <w:p w:rsidR="004C47AB" w:rsidRDefault="004C47AB">
      <w:pPr>
        <w:pStyle w:val="ConsPlusNormal"/>
        <w:ind w:firstLine="540"/>
        <w:jc w:val="both"/>
      </w:pPr>
      <w:r>
        <w:t>- пол;</w:t>
      </w:r>
    </w:p>
    <w:p w:rsidR="004C47AB" w:rsidRDefault="004C47AB">
      <w:pPr>
        <w:pStyle w:val="ConsPlusNormal"/>
        <w:ind w:firstLine="540"/>
        <w:jc w:val="both"/>
      </w:pPr>
      <w:r>
        <w:t>- основное место учебы, работы (при наличии);</w:t>
      </w:r>
    </w:p>
    <w:p w:rsidR="004C47AB" w:rsidRDefault="004C47AB">
      <w:pPr>
        <w:pStyle w:val="ConsPlusNormal"/>
        <w:ind w:firstLine="540"/>
        <w:jc w:val="both"/>
      </w:pPr>
      <w:r>
        <w:t>- ступень структуры комплекса и возрастная группа;</w:t>
      </w:r>
    </w:p>
    <w:p w:rsidR="004C47AB" w:rsidRDefault="004C47AB">
      <w:pPr>
        <w:pStyle w:val="ConsPlusNormal"/>
        <w:ind w:firstLine="540"/>
        <w:jc w:val="both"/>
      </w:pPr>
      <w:r>
        <w:t>- вид испытания (теста);</w:t>
      </w:r>
    </w:p>
    <w:p w:rsidR="004C47AB" w:rsidRDefault="004C47AB">
      <w:pPr>
        <w:pStyle w:val="ConsPlusNormal"/>
        <w:ind w:firstLine="540"/>
        <w:jc w:val="both"/>
      </w:pPr>
      <w:r>
        <w:t>- результат выполнения испытания (теста);</w:t>
      </w:r>
    </w:p>
    <w:p w:rsidR="004C47AB" w:rsidRDefault="004C47AB">
      <w:pPr>
        <w:pStyle w:val="ConsPlusNormal"/>
        <w:ind w:firstLine="540"/>
        <w:jc w:val="both"/>
      </w:pPr>
      <w:r>
        <w:t>- выполнение норматива комплекса;</w:t>
      </w:r>
    </w:p>
    <w:p w:rsidR="004C47AB" w:rsidRDefault="004C47AB">
      <w:pPr>
        <w:pStyle w:val="ConsPlusNormal"/>
        <w:ind w:firstLine="540"/>
        <w:jc w:val="both"/>
      </w:pPr>
      <w:r>
        <w:t>- нагрудный номер участника (при наличии);</w:t>
      </w:r>
    </w:p>
    <w:p w:rsidR="004C47AB" w:rsidRDefault="004C47AB">
      <w:pPr>
        <w:pStyle w:val="ConsPlusNormal"/>
        <w:ind w:firstLine="540"/>
        <w:jc w:val="both"/>
      </w:pPr>
      <w:r>
        <w:t>- подпись спортивного судьи.</w:t>
      </w:r>
    </w:p>
    <w:p w:rsidR="004C47AB" w:rsidRDefault="004C47AB">
      <w:pPr>
        <w:pStyle w:val="ConsPlusNormal"/>
        <w:ind w:firstLine="540"/>
        <w:jc w:val="both"/>
      </w:pPr>
      <w:r>
        <w:t xml:space="preserve">Абзац исключен. - </w:t>
      </w:r>
      <w:hyperlink r:id="rId37" w:history="1">
        <w:r>
          <w:rPr>
            <w:color w:val="0000FF"/>
          </w:rPr>
          <w:t>Приказ</w:t>
        </w:r>
      </w:hyperlink>
      <w:r>
        <w:t xml:space="preserve"> Минспорта России от 14.07.2015 N 731.</w:t>
      </w:r>
    </w:p>
    <w:p w:rsidR="004C47AB" w:rsidRDefault="004C47AB">
      <w:pPr>
        <w:pStyle w:val="ConsPlusNormal"/>
        <w:ind w:firstLine="540"/>
        <w:jc w:val="both"/>
      </w:pPr>
      <w:r>
        <w:t xml:space="preserve">19. Оценка уровня знаний и умений в области физической культуры и спорта в соответствии с государственными требованиями для обучающихся, входящих в возрастные группы с 1 по 5 ступень государственных </w:t>
      </w:r>
      <w:hyperlink r:id="rId38" w:history="1">
        <w:r>
          <w:rPr>
            <w:color w:val="0000FF"/>
          </w:rPr>
          <w:t>требований</w:t>
        </w:r>
      </w:hyperlink>
      <w:r>
        <w:t>, может осуществляться центром тестирования по результатам промежуточной аттестации за учебный год по учебному предмету "Физическая культура" в образовательной организации. Центр тестирования засчитывает результаты промежуточной аттестации при предъявлении данной категорией лиц документа, подтверждающего прохождение промежуточной аттестации за учебный год по учебному предмету "Физическая культура" в образовательной организации.</w:t>
      </w:r>
    </w:p>
    <w:p w:rsidR="004C47AB" w:rsidRDefault="004C47AB">
      <w:pPr>
        <w:pStyle w:val="ConsPlusNormal"/>
        <w:ind w:firstLine="540"/>
        <w:jc w:val="both"/>
      </w:pPr>
      <w:r>
        <w:t xml:space="preserve">Для лиц, входящих в возрастные группы с 5 по 11 ступени государственных </w:t>
      </w:r>
      <w:hyperlink r:id="rId39" w:history="1">
        <w:r>
          <w:rPr>
            <w:color w:val="0000FF"/>
          </w:rPr>
          <w:t>требований</w:t>
        </w:r>
      </w:hyperlink>
      <w:r>
        <w:t>, оценка уровня знаний и умений в области физической культуры и спорта осуществляется только при участии в региональных и всероссийских официальных физкультурных мероприятиях комплекса.</w:t>
      </w:r>
    </w:p>
    <w:p w:rsidR="004C47AB" w:rsidRDefault="004C47AB">
      <w:pPr>
        <w:pStyle w:val="ConsPlusNormal"/>
        <w:jc w:val="both"/>
      </w:pPr>
      <w:r>
        <w:t xml:space="preserve">(п. 19 введен </w:t>
      </w:r>
      <w:hyperlink r:id="rId40" w:history="1">
        <w:r>
          <w:rPr>
            <w:color w:val="0000FF"/>
          </w:rPr>
          <w:t>Приказом</w:t>
        </w:r>
      </w:hyperlink>
      <w:r>
        <w:t xml:space="preserve"> Минспорта России от 14.07.2015 N 731)</w:t>
      </w:r>
    </w:p>
    <w:p w:rsidR="004C47AB" w:rsidRDefault="004C47AB">
      <w:pPr>
        <w:pStyle w:val="ConsPlusNormal"/>
        <w:ind w:firstLine="540"/>
        <w:jc w:val="both"/>
      </w:pPr>
      <w:r>
        <w:t xml:space="preserve">20. В целях сбора и учета данных участников, прошедших тестирование, выполнивших нормативы, установленные государственными </w:t>
      </w:r>
      <w:hyperlink r:id="rId41" w:history="1">
        <w:r>
          <w:rPr>
            <w:color w:val="0000FF"/>
          </w:rPr>
          <w:t>требованиями</w:t>
        </w:r>
      </w:hyperlink>
      <w:r>
        <w:t xml:space="preserve">, центр тестирования в соответствии с </w:t>
      </w:r>
      <w:hyperlink r:id="rId42" w:history="1">
        <w:r>
          <w:rPr>
            <w:color w:val="0000FF"/>
          </w:rPr>
          <w:t>пунктом 4</w:t>
        </w:r>
      </w:hyperlink>
      <w:r>
        <w:t xml:space="preserve"> Порядка награждения граждан Российской Федерации знаками отличия Всероссийского физкультурно-спортивного комплекса "Готов к труду и обороне" (ГТО) и присвоения им спортивных разрядов, утвержденного приказом Минспорта России от 18.02.2014 N 144 (зарегистрирован Минюстом России 09.04.2015, регистрационный N 36788), направляет протокол тестирования в </w:t>
      </w:r>
      <w:r>
        <w:lastRenderedPageBreak/>
        <w:t xml:space="preserve">организацию, определяемую органом местного самоуправления для обобщения данных протоколов выполнения государственных </w:t>
      </w:r>
      <w:hyperlink r:id="rId43" w:history="1">
        <w:r>
          <w:rPr>
            <w:color w:val="0000FF"/>
          </w:rPr>
          <w:t>требований</w:t>
        </w:r>
      </w:hyperlink>
      <w:r>
        <w:t xml:space="preserve"> в сводный протокол муниципального образования. Организация, определенная органом местного самоуправления, направляет сводный протокол муниципального образования в организацию, осуществляющую анализ, обобщение и формирование сводного протокола субъекта Российской Федерации, которая в свою очередь, направляет его в организацию, осуществляющую анализ, обобщение, формирование сводного протокола Российской Федерации. Указанный протокол подлежит направлению в организацию для принятия решения о награждении граждан соответствующими знаками отличия комплекса.</w:t>
      </w:r>
    </w:p>
    <w:p w:rsidR="004C47AB" w:rsidRDefault="004C47AB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Минспорта России от 14.07.2015 N 731)</w:t>
      </w:r>
    </w:p>
    <w:p w:rsidR="004C47AB" w:rsidRDefault="004C47AB">
      <w:pPr>
        <w:pStyle w:val="ConsPlusNormal"/>
        <w:ind w:firstLine="540"/>
        <w:jc w:val="both"/>
      </w:pPr>
      <w:r>
        <w:t>Сводный протокол содержит:</w:t>
      </w:r>
    </w:p>
    <w:p w:rsidR="004C47AB" w:rsidRDefault="004C47AB">
      <w:pPr>
        <w:pStyle w:val="ConsPlusNormal"/>
        <w:ind w:firstLine="540"/>
        <w:jc w:val="both"/>
      </w:pPr>
      <w:r>
        <w:t>- название субъекта Российской Федерации, муниципального образования, поселения, адрес и наименование центра тестирования, который проводил тестирование;</w:t>
      </w:r>
    </w:p>
    <w:p w:rsidR="004C47AB" w:rsidRDefault="004C47AB">
      <w:pPr>
        <w:pStyle w:val="ConsPlusNormal"/>
        <w:ind w:firstLine="540"/>
        <w:jc w:val="both"/>
      </w:pPr>
      <w:r>
        <w:t>- год проведения тестирования;</w:t>
      </w:r>
    </w:p>
    <w:p w:rsidR="004C47AB" w:rsidRDefault="004C47AB">
      <w:pPr>
        <w:pStyle w:val="ConsPlusNormal"/>
        <w:ind w:firstLine="540"/>
        <w:jc w:val="both"/>
      </w:pPr>
      <w:r>
        <w:t>- фамилию, имя, отчество (при наличии) участника;</w:t>
      </w:r>
    </w:p>
    <w:p w:rsidR="004C47AB" w:rsidRDefault="004C47AB">
      <w:pPr>
        <w:pStyle w:val="ConsPlusNormal"/>
        <w:ind w:firstLine="540"/>
        <w:jc w:val="both"/>
      </w:pPr>
      <w:r>
        <w:t>- пол;</w:t>
      </w:r>
    </w:p>
    <w:p w:rsidR="004C47AB" w:rsidRDefault="004C47AB">
      <w:pPr>
        <w:pStyle w:val="ConsPlusNormal"/>
        <w:ind w:firstLine="540"/>
        <w:jc w:val="both"/>
      </w:pPr>
      <w:r>
        <w:t>- ступень структуры комплекса и возрастную группу;</w:t>
      </w:r>
    </w:p>
    <w:p w:rsidR="004C47AB" w:rsidRDefault="004C47AB">
      <w:pPr>
        <w:pStyle w:val="ConsPlusNormal"/>
        <w:ind w:firstLine="540"/>
        <w:jc w:val="both"/>
      </w:pPr>
      <w:r>
        <w:t xml:space="preserve">- выполнение государственных </w:t>
      </w:r>
      <w:hyperlink r:id="rId45" w:history="1">
        <w:r>
          <w:rPr>
            <w:color w:val="0000FF"/>
          </w:rPr>
          <w:t>требований</w:t>
        </w:r>
      </w:hyperlink>
      <w:r>
        <w:t xml:space="preserve"> на золотой, серебряный либо бронзовый знаки отличия комплекса.</w:t>
      </w:r>
    </w:p>
    <w:p w:rsidR="004C47AB" w:rsidRDefault="004C47AB">
      <w:pPr>
        <w:pStyle w:val="ConsPlusNormal"/>
        <w:ind w:firstLine="540"/>
        <w:jc w:val="both"/>
      </w:pPr>
      <w:r>
        <w:t xml:space="preserve">21. Протокол выполнения государственных </w:t>
      </w:r>
      <w:hyperlink r:id="rId46" w:history="1">
        <w:r>
          <w:rPr>
            <w:color w:val="0000FF"/>
          </w:rPr>
          <w:t>требований</w:t>
        </w:r>
      </w:hyperlink>
      <w:r>
        <w:t xml:space="preserve"> является основанием для представления участника к награждению соответствующим знаком отличия комплекса.</w:t>
      </w:r>
    </w:p>
    <w:p w:rsidR="004C47AB" w:rsidRDefault="004C47AB">
      <w:pPr>
        <w:pStyle w:val="ConsPlusNormal"/>
        <w:ind w:firstLine="540"/>
        <w:jc w:val="both"/>
      </w:pPr>
      <w:r>
        <w:t xml:space="preserve">22. Решение о вручении золотого знака отличия комплекса лицам, выполнившим государственные </w:t>
      </w:r>
      <w:hyperlink r:id="rId47" w:history="1">
        <w:r>
          <w:rPr>
            <w:color w:val="0000FF"/>
          </w:rPr>
          <w:t>требования</w:t>
        </w:r>
      </w:hyperlink>
      <w:r>
        <w:t xml:space="preserve"> на золотой знак отличия комплекса, принимается в случае их участия в официальных физкультурных мероприятиях и спортивных мероприятиях по реализации комплекса.</w:t>
      </w:r>
    </w:p>
    <w:p w:rsidR="004C47AB" w:rsidRDefault="004C47AB">
      <w:pPr>
        <w:pStyle w:val="ConsPlusNormal"/>
        <w:ind w:firstLine="540"/>
        <w:jc w:val="both"/>
      </w:pPr>
      <w:r>
        <w:t xml:space="preserve">Лицам, выполнившим в центрах тестирования государственные </w:t>
      </w:r>
      <w:hyperlink r:id="rId48" w:history="1">
        <w:r>
          <w:rPr>
            <w:color w:val="0000FF"/>
          </w:rPr>
          <w:t>требования</w:t>
        </w:r>
      </w:hyperlink>
      <w:r>
        <w:t xml:space="preserve"> на золотой знак отличия комплекса и не принимавшим участие в официальных физкультурных мероприятиях и спортивных мероприятиях по реализации комплекса, присваивается серебряный знак отличия комплекса.</w:t>
      </w:r>
    </w:p>
    <w:p w:rsidR="004C47AB" w:rsidRDefault="004C47AB">
      <w:pPr>
        <w:pStyle w:val="ConsPlusNormal"/>
        <w:jc w:val="both"/>
      </w:pPr>
      <w:r>
        <w:t xml:space="preserve">(п. 22 введен </w:t>
      </w:r>
      <w:hyperlink r:id="rId49" w:history="1">
        <w:r>
          <w:rPr>
            <w:color w:val="0000FF"/>
          </w:rPr>
          <w:t>Приказом</w:t>
        </w:r>
      </w:hyperlink>
      <w:r>
        <w:t xml:space="preserve"> Минспорта России от 14.07.2015 N 731)</w:t>
      </w:r>
    </w:p>
    <w:p w:rsidR="004C47AB" w:rsidRDefault="004C47AB">
      <w:pPr>
        <w:pStyle w:val="ConsPlusNormal"/>
        <w:jc w:val="both"/>
      </w:pPr>
    </w:p>
    <w:p w:rsidR="004C47AB" w:rsidRDefault="004C47AB">
      <w:pPr>
        <w:pStyle w:val="ConsPlusNormal"/>
        <w:jc w:val="both"/>
      </w:pPr>
    </w:p>
    <w:p w:rsidR="004C47AB" w:rsidRDefault="004C47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1BF1" w:rsidRDefault="000A1BF1">
      <w:bookmarkStart w:id="4" w:name="_GoBack"/>
      <w:bookmarkEnd w:id="4"/>
    </w:p>
    <w:sectPr w:rsidR="000A1BF1" w:rsidSect="008A4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AB"/>
    <w:rsid w:val="000A1BF1"/>
    <w:rsid w:val="004C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CEB2E-464A-46CB-BA54-AB86E84D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4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47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310649A28D83E0E7F62BA99C7E13CBBE5D46F3CB7B7D503193ADD396B0E5D125CDFEF88DCA8652AMCa9I" TargetMode="External"/><Relationship Id="rId18" Type="http://schemas.openxmlformats.org/officeDocument/2006/relationships/hyperlink" Target="consultantplus://offline/ref=8310649A28D83E0E7F62BA99C7E13CBBE5D46F3CB7B7D503193ADD396B0E5D125CDFEF88DCA8652BMCaEI" TargetMode="External"/><Relationship Id="rId26" Type="http://schemas.openxmlformats.org/officeDocument/2006/relationships/hyperlink" Target="consultantplus://offline/ref=8310649A28D83E0E7F62BA99C7E13CBBE5D46236B4B5D503193ADD396B0E5D125CDFEF88DCA8652BMCaEI" TargetMode="External"/><Relationship Id="rId39" Type="http://schemas.openxmlformats.org/officeDocument/2006/relationships/hyperlink" Target="consultantplus://offline/ref=8310649A28D83E0E7F62BA99C7E13CBBE5D46236B4B5D503193ADD396B0E5D125CDFEF88DCA8652BMCaE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310649A28D83E0E7F62BA99C7E13CBBE5D46F3CB7B7D503193ADD396B0E5D125CDFEF88DCA8652BMCaEI" TargetMode="External"/><Relationship Id="rId34" Type="http://schemas.openxmlformats.org/officeDocument/2006/relationships/hyperlink" Target="consultantplus://offline/ref=8310649A28D83E0E7F62BA99C7E13CBBE5D46F3CB7B7D503193ADD396B0E5D125CDFEF88DCA8652BMCaEI" TargetMode="External"/><Relationship Id="rId42" Type="http://schemas.openxmlformats.org/officeDocument/2006/relationships/hyperlink" Target="consultantplus://offline/ref=8310649A28D83E0E7F62A482D2E13CBBE5DB633FB3B1D503193ADD396B0E5D125CDFEF88DCA8652BMCa6I" TargetMode="External"/><Relationship Id="rId47" Type="http://schemas.openxmlformats.org/officeDocument/2006/relationships/hyperlink" Target="consultantplus://offline/ref=8310649A28D83E0E7F62BA99C7E13CBBE5D46236B4B5D503193ADD396B0E5D125CDFEF88DCA8652BMCaEI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8310649A28D83E0E7F62A482D2E13CBBE5D46239B1B7D503193ADD396B0E5D125CDFEF88DCA8652CMCa6I" TargetMode="External"/><Relationship Id="rId12" Type="http://schemas.openxmlformats.org/officeDocument/2006/relationships/hyperlink" Target="consultantplus://offline/ref=8310649A28D83E0E7F62BA99C7E13CBBE5D46236B4B5D503193ADD396B0E5D125CDFEF88DCA8652BMCaEI" TargetMode="External"/><Relationship Id="rId17" Type="http://schemas.openxmlformats.org/officeDocument/2006/relationships/hyperlink" Target="consultantplus://offline/ref=8310649A28D83E0E7F62BA99C7E13CBBE5D46F3CB7B7D503193ADD396B0E5D125CDFEF88DCA8652BMCaEI" TargetMode="External"/><Relationship Id="rId25" Type="http://schemas.openxmlformats.org/officeDocument/2006/relationships/hyperlink" Target="consultantplus://offline/ref=8310649A28D83E0E7F62BA99C7E13CBBE5D46F3CB7B7D503193ADD396B0E5D125CDFEF88DCA8652BMCaEI" TargetMode="External"/><Relationship Id="rId33" Type="http://schemas.openxmlformats.org/officeDocument/2006/relationships/hyperlink" Target="consultantplus://offline/ref=8310649A28D83E0E7F62BA99C7E13CBBECD8693FB8B988091163D13B6C0102055B96E389DCA864M2aAI" TargetMode="External"/><Relationship Id="rId38" Type="http://schemas.openxmlformats.org/officeDocument/2006/relationships/hyperlink" Target="consultantplus://offline/ref=8310649A28D83E0E7F62BA99C7E13CBBE5D46236B4B5D503193ADD396B0E5D125CDFEF88DCA8652BMCaEI" TargetMode="External"/><Relationship Id="rId46" Type="http://schemas.openxmlformats.org/officeDocument/2006/relationships/hyperlink" Target="consultantplus://offline/ref=8310649A28D83E0E7F62BA99C7E13CBBE5D46236B4B5D503193ADD396B0E5D125CDFEF88DCA8652BMCaE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310649A28D83E0E7F62BA99C7E13CBBE5D46F3CB7B7D503193ADD396B0E5D125CDFEF88DCA8652BMCaFI" TargetMode="External"/><Relationship Id="rId20" Type="http://schemas.openxmlformats.org/officeDocument/2006/relationships/hyperlink" Target="consultantplus://offline/ref=8310649A28D83E0E7F62BA99C7E13CBBE5D46F3CB7B7D503193ADD396B0E5D125CDFEF88DCA8652BMCaDI" TargetMode="External"/><Relationship Id="rId29" Type="http://schemas.openxmlformats.org/officeDocument/2006/relationships/hyperlink" Target="consultantplus://offline/ref=8310649A28D83E0E7F62BA99C7E13CBBE5D46236B4B5D503193ADD396B0E5D125CDFEF88DCA8652BMCaEI" TargetMode="External"/><Relationship Id="rId41" Type="http://schemas.openxmlformats.org/officeDocument/2006/relationships/hyperlink" Target="consultantplus://offline/ref=8310649A28D83E0E7F62BA99C7E13CBBE5D46236B4B5D503193ADD396B0E5D125CDFEF88DCA8652BMCa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310649A28D83E0E7F62A482D2E13CBBE5DA6F3DB5B1D503193ADD396B0E5D125CDFEF88DCA8652CMCa6I" TargetMode="External"/><Relationship Id="rId11" Type="http://schemas.openxmlformats.org/officeDocument/2006/relationships/hyperlink" Target="consultantplus://offline/ref=8310649A28D83E0E7F62A482D2E13CBBE5DA6B38B0B1D503193ADD396B0E5D125CDFEF88DCA86528MCaEI" TargetMode="External"/><Relationship Id="rId24" Type="http://schemas.openxmlformats.org/officeDocument/2006/relationships/hyperlink" Target="consultantplus://offline/ref=8310649A28D83E0E7F62BA99C7E13CBBE5D46F3CB7B7D503193ADD396B0E5D125CDFEF88DCA8652BMCaEI" TargetMode="External"/><Relationship Id="rId32" Type="http://schemas.openxmlformats.org/officeDocument/2006/relationships/hyperlink" Target="consultantplus://offline/ref=8310649A28D83E0E7F62BA99C7E13CBBE5D46236B4B5D503193ADD396B0E5D125CDFEF88DCA8652BMCaEI" TargetMode="External"/><Relationship Id="rId37" Type="http://schemas.openxmlformats.org/officeDocument/2006/relationships/hyperlink" Target="consultantplus://offline/ref=8310649A28D83E0E7F62BA99C7E13CBBE5D46F3CB7B7D503193ADD396B0E5D125CDFEF88DCA8652BMCaBI" TargetMode="External"/><Relationship Id="rId40" Type="http://schemas.openxmlformats.org/officeDocument/2006/relationships/hyperlink" Target="consultantplus://offline/ref=8310649A28D83E0E7F62BA99C7E13CBBE5D46F3CB7B7D503193ADD396B0E5D125CDFEF88DCA8652BMCa8I" TargetMode="External"/><Relationship Id="rId45" Type="http://schemas.openxmlformats.org/officeDocument/2006/relationships/hyperlink" Target="consultantplus://offline/ref=8310649A28D83E0E7F62BA99C7E13CBBE5D46236B4B5D503193ADD396B0E5D125CDFEF88DCA8652BMCaEI" TargetMode="External"/><Relationship Id="rId5" Type="http://schemas.openxmlformats.org/officeDocument/2006/relationships/hyperlink" Target="consultantplus://offline/ref=8310649A28D83E0E7F62BA99C7E13CBBE5D46F3CB7B7D503193ADD396B0E5D125CDFEF88DCA8652AMCa8I" TargetMode="External"/><Relationship Id="rId15" Type="http://schemas.openxmlformats.org/officeDocument/2006/relationships/hyperlink" Target="consultantplus://offline/ref=8310649A28D83E0E7F62BA99C7E13CBBE5DC6E3FB3B6D503193ADD396BM0aEI" TargetMode="External"/><Relationship Id="rId23" Type="http://schemas.openxmlformats.org/officeDocument/2006/relationships/hyperlink" Target="consultantplus://offline/ref=8310649A28D83E0E7F62BA99C7E13CBBE5D46F3CB7B7D503193ADD396B0E5D125CDFEF88DCA8652BMCaEI" TargetMode="External"/><Relationship Id="rId28" Type="http://schemas.openxmlformats.org/officeDocument/2006/relationships/hyperlink" Target="consultantplus://offline/ref=8310649A28D83E0E7F62BA99C7E13CBBE5D46F3CB7B7D503193ADD396B0E5D125CDFEF88DCA8652BMCaEI" TargetMode="External"/><Relationship Id="rId36" Type="http://schemas.openxmlformats.org/officeDocument/2006/relationships/hyperlink" Target="consultantplus://offline/ref=8310649A28D83E0E7F62BA99C7E13CBBE5D46236B4B5D503193ADD396B0E5D125CDFEF88DCA8652BMCaEI" TargetMode="External"/><Relationship Id="rId49" Type="http://schemas.openxmlformats.org/officeDocument/2006/relationships/hyperlink" Target="consultantplus://offline/ref=8310649A28D83E0E7F62BA99C7E13CBBE5D46F3CB7B7D503193ADD396B0E5D125CDFEF88DCA86528MCaFI" TargetMode="External"/><Relationship Id="rId10" Type="http://schemas.openxmlformats.org/officeDocument/2006/relationships/hyperlink" Target="consultantplus://offline/ref=8310649A28D83E0E7F62A482D2E13CBBE5DA6F3DB5B1D503193ADD396B0E5D125CDFEF88DCA8652CMCa6I" TargetMode="External"/><Relationship Id="rId19" Type="http://schemas.openxmlformats.org/officeDocument/2006/relationships/hyperlink" Target="consultantplus://offline/ref=8310649A28D83E0E7F62BA99C7E13CBBE5D46F3CB7B7D503193ADD396B0E5D125CDFEF88DCA8652BMCaEI" TargetMode="External"/><Relationship Id="rId31" Type="http://schemas.openxmlformats.org/officeDocument/2006/relationships/hyperlink" Target="consultantplus://offline/ref=8310649A28D83E0E7F62BA99C7E13CBBE5D46F3CB7B7D503193ADD396B0E5D125CDFEF88DCA8652BMCaEI" TargetMode="External"/><Relationship Id="rId44" Type="http://schemas.openxmlformats.org/officeDocument/2006/relationships/hyperlink" Target="consultantplus://offline/ref=8310649A28D83E0E7F62BA99C7E13CBBE5D46F3CB7B7D503193ADD396B0E5D125CDFEF88DCA8652BMCa7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310649A28D83E0E7F62A482D2E13CBBE5DA6B38B0B1D503193ADD396BM0aEI" TargetMode="External"/><Relationship Id="rId14" Type="http://schemas.openxmlformats.org/officeDocument/2006/relationships/hyperlink" Target="consultantplus://offline/ref=8310649A28D83E0E7F62BA99C7E13CBBE5D46F3CB7B7D503193ADD396B0E5D125CDFEF88DCA8652AMCa7I" TargetMode="External"/><Relationship Id="rId22" Type="http://schemas.openxmlformats.org/officeDocument/2006/relationships/hyperlink" Target="consultantplus://offline/ref=8310649A28D83E0E7F62BA99C7E13CBBE5D46F3CB7B7D503193ADD396B0E5D125CDFEF88DCA8652BMCaAI" TargetMode="External"/><Relationship Id="rId27" Type="http://schemas.openxmlformats.org/officeDocument/2006/relationships/hyperlink" Target="consultantplus://offline/ref=8310649A28D83E0E7F62BA99C7E13CBBE5D46236B4B5D503193ADD396B0E5D125CDFEF88DCA8652BMCaEI" TargetMode="External"/><Relationship Id="rId30" Type="http://schemas.openxmlformats.org/officeDocument/2006/relationships/hyperlink" Target="consultantplus://offline/ref=8310649A28D83E0E7F62BA99C7E13CBBE5D46F3CB7B7D503193ADD396B0E5D125CDFEF88DCA8652BMCaEI" TargetMode="External"/><Relationship Id="rId35" Type="http://schemas.openxmlformats.org/officeDocument/2006/relationships/hyperlink" Target="consultantplus://offline/ref=8310649A28D83E0E7F62BA99C7E13CBBE5D46236B4B5D503193ADD396B0E5D125CDFEF88DCA8652BMCaEI" TargetMode="External"/><Relationship Id="rId43" Type="http://schemas.openxmlformats.org/officeDocument/2006/relationships/hyperlink" Target="consultantplus://offline/ref=8310649A28D83E0E7F62BA99C7E13CBBE5D46236B4B5D503193ADD396B0E5D125CDFEF88DCA8652BMCaEI" TargetMode="External"/><Relationship Id="rId48" Type="http://schemas.openxmlformats.org/officeDocument/2006/relationships/hyperlink" Target="consultantplus://offline/ref=8310649A28D83E0E7F62BA99C7E13CBBE5D46236B4B5D503193ADD396B0E5D125CDFEF88DCA8652BMCaEI" TargetMode="External"/><Relationship Id="rId8" Type="http://schemas.openxmlformats.org/officeDocument/2006/relationships/hyperlink" Target="consultantplus://offline/ref=8310649A28D83E0E7F62BA99C7E13CBBE5D46F3CB7B7D503193ADD396B0E5D125CDFEF88DCA8652AMCa8I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2999</Words>
  <Characters>17100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Ерошов Владимир Витальевич</dc:creator>
  <cp:keywords/>
  <dc:description/>
  <cp:lastModifiedBy>Ерошов Владимир Витальевич</cp:lastModifiedBy>
  <cp:revision>1</cp:revision>
  <dcterms:created xsi:type="dcterms:W3CDTF">2015-12-25T08:26:00Z</dcterms:created>
  <dcterms:modified xsi:type="dcterms:W3CDTF">2015-12-25T08:26:00Z</dcterms:modified>
</cp:coreProperties>
</file>